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F7" w:rsidRDefault="00F36575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Seminar/Webinar Report Template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74"/>
        <w:gridCol w:w="3605"/>
        <w:gridCol w:w="3605"/>
        <w:gridCol w:w="1790"/>
      </w:tblGrid>
      <w:tr w:rsidR="000A1EF7">
        <w:tc>
          <w:tcPr>
            <w:tcW w:w="1940" w:type="dxa"/>
          </w:tcPr>
          <w:p w:rsidR="000A1EF7" w:rsidRDefault="00F3657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Title of the Webinar:</w:t>
            </w:r>
          </w:p>
        </w:tc>
        <w:tc>
          <w:tcPr>
            <w:tcW w:w="8634" w:type="dxa"/>
            <w:gridSpan w:val="3"/>
          </w:tcPr>
          <w:p w:rsidR="000A1EF7" w:rsidRDefault="00F36575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1F1F1F"/>
                <w:sz w:val="33"/>
                <w:szCs w:val="33"/>
                <w:shd w:val="clear" w:color="auto" w:fill="FFFFFF"/>
              </w:rPr>
              <w:t>A NATIONAL LEVEL WEBNAR ON CHANGING SCENARIO AND ESSENTIALITIES IN HIGHER EDUCATION IN THE NEO-NORMAL AGE.</w:t>
            </w:r>
          </w:p>
        </w:tc>
      </w:tr>
      <w:tr w:rsidR="000A1EF7">
        <w:tc>
          <w:tcPr>
            <w:tcW w:w="1940" w:type="dxa"/>
          </w:tcPr>
          <w:p w:rsidR="000A1EF7" w:rsidRDefault="00F3657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Sub topic (if any)</w:t>
            </w:r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</w:pPr>
            <w:r>
              <w:t>Student support system in the Higher Educational Institutions</w:t>
            </w:r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</w:pPr>
            <w:r>
              <w:t>Theme-Changing Identities in Higher Education</w:t>
            </w:r>
          </w:p>
        </w:tc>
        <w:tc>
          <w:tcPr>
            <w:tcW w:w="2878" w:type="dxa"/>
          </w:tcPr>
          <w:p w:rsidR="000A1EF7" w:rsidRDefault="000A1EF7">
            <w:pPr>
              <w:spacing w:after="0" w:line="240" w:lineRule="auto"/>
            </w:pPr>
          </w:p>
        </w:tc>
      </w:tr>
      <w:tr w:rsidR="000A1EF7">
        <w:tc>
          <w:tcPr>
            <w:tcW w:w="1940" w:type="dxa"/>
          </w:tcPr>
          <w:p w:rsidR="000A1EF7" w:rsidRDefault="00F3657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Date &amp; Time:</w:t>
            </w:r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  <w:rPr>
                <w:lang w:val="en-IN"/>
              </w:rPr>
            </w:pPr>
            <w:r>
              <w:rPr>
                <w:rFonts w:ascii="Helvetica" w:eastAsia="Helvetica" w:hAnsi="Helvetica" w:cs="Helvetica"/>
                <w:color w:val="1F1F1F"/>
                <w:sz w:val="33"/>
                <w:szCs w:val="33"/>
                <w:shd w:val="clear" w:color="auto" w:fill="FFFFFF"/>
              </w:rPr>
              <w:t> </w:t>
            </w:r>
            <w:r>
              <w:rPr>
                <w:rFonts w:ascii="Helvetica" w:eastAsia="Helvetica" w:hAnsi="Helvetica" w:cs="Helvetica"/>
                <w:color w:val="1F1F1F"/>
                <w:sz w:val="33"/>
                <w:szCs w:val="33"/>
                <w:shd w:val="clear" w:color="auto" w:fill="FFFFFF"/>
              </w:rPr>
              <w:t>26-07-2020 AT 2.00 P</w:t>
            </w:r>
            <w:r>
              <w:rPr>
                <w:rFonts w:ascii="Helvetica" w:eastAsia="Helvetica" w:hAnsi="Helvetica" w:cs="Helvetica"/>
                <w:color w:val="1F1F1F"/>
                <w:sz w:val="33"/>
                <w:szCs w:val="33"/>
                <w:shd w:val="clear" w:color="auto" w:fill="FFFFFF"/>
                <w:lang w:val="en-IN"/>
              </w:rPr>
              <w:t>M</w:t>
            </w:r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</w:pPr>
            <w:r>
              <w:rPr>
                <w:rFonts w:ascii="Helvetica" w:eastAsia="Helvetica" w:hAnsi="Helvetica" w:cs="Helvetica"/>
                <w:color w:val="1F1F1F"/>
                <w:sz w:val="33"/>
                <w:szCs w:val="33"/>
                <w:shd w:val="clear" w:color="auto" w:fill="FFFFFF"/>
              </w:rPr>
              <w:t> </w:t>
            </w:r>
            <w:r>
              <w:rPr>
                <w:rFonts w:ascii="Helvetica" w:eastAsia="Helvetica" w:hAnsi="Helvetica" w:cs="Helvetica"/>
                <w:color w:val="1F1F1F"/>
                <w:sz w:val="33"/>
                <w:szCs w:val="33"/>
                <w:shd w:val="clear" w:color="auto" w:fill="FFFFFF"/>
              </w:rPr>
              <w:t>26-07-2020 AT 2.00 PM </w:t>
            </w:r>
          </w:p>
        </w:tc>
        <w:tc>
          <w:tcPr>
            <w:tcW w:w="2878" w:type="dxa"/>
          </w:tcPr>
          <w:p w:rsidR="000A1EF7" w:rsidRDefault="000A1EF7">
            <w:pPr>
              <w:spacing w:after="0" w:line="240" w:lineRule="auto"/>
            </w:pPr>
          </w:p>
        </w:tc>
      </w:tr>
      <w:tr w:rsidR="000A1EF7">
        <w:tc>
          <w:tcPr>
            <w:tcW w:w="1940" w:type="dxa"/>
          </w:tcPr>
          <w:p w:rsidR="000A1EF7" w:rsidRDefault="00F3657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Speaker Details: </w:t>
            </w:r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</w:pPr>
            <w:r>
              <w:t>DR. SHNAOLI CHAKRABORTY ACHARYA</w:t>
            </w:r>
          </w:p>
          <w:p w:rsidR="000A1EF7" w:rsidRDefault="00F36575">
            <w:pPr>
              <w:spacing w:after="0" w:line="240" w:lineRule="auto"/>
            </w:pPr>
            <w:r>
              <w:t>M. A. (English), M. Ed., Ph. D. (Education)</w:t>
            </w:r>
          </w:p>
          <w:p w:rsidR="000A1EF7" w:rsidRDefault="00F36575">
            <w:pPr>
              <w:spacing w:after="0" w:line="240" w:lineRule="auto"/>
            </w:pPr>
            <w:r>
              <w:t>Assistant Professor</w:t>
            </w:r>
          </w:p>
          <w:p w:rsidR="000A1EF7" w:rsidRDefault="00F36575">
            <w:pPr>
              <w:spacing w:after="0" w:line="240" w:lineRule="auto"/>
            </w:pPr>
            <w:r>
              <w:t>Department of Education</w:t>
            </w:r>
          </w:p>
          <w:p w:rsidR="000A1EF7" w:rsidRDefault="00F36575">
            <w:pPr>
              <w:spacing w:after="0" w:line="240" w:lineRule="auto"/>
            </w:pPr>
            <w:r>
              <w:t xml:space="preserve">West </w:t>
            </w:r>
            <w:r>
              <w:t>Bengal State University,</w:t>
            </w:r>
          </w:p>
          <w:p w:rsidR="000A1EF7" w:rsidRDefault="00F36575">
            <w:pPr>
              <w:spacing w:after="0" w:line="240" w:lineRule="auto"/>
            </w:pPr>
            <w:r>
              <w:t>Barasat, Kolkata- 700126</w:t>
            </w:r>
            <w:proofErr w:type="gramStart"/>
            <w:r>
              <w:t>,West</w:t>
            </w:r>
            <w:proofErr w:type="gramEnd"/>
            <w:r>
              <w:t xml:space="preserve"> Bengal.</w:t>
            </w:r>
          </w:p>
          <w:p w:rsidR="000A1EF7" w:rsidRDefault="00F36575">
            <w:pPr>
              <w:spacing w:after="0" w:line="240" w:lineRule="auto"/>
            </w:pPr>
            <w:r>
              <w:t>Connect : shnaolic@gmail.com / 9163840705</w:t>
            </w:r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</w:pPr>
            <w:r>
              <w:t>DR. SAMBIT KUMAR PADHI</w:t>
            </w:r>
          </w:p>
          <w:p w:rsidR="000A1EF7" w:rsidRDefault="00F36575">
            <w:pPr>
              <w:spacing w:after="0" w:line="240" w:lineRule="auto"/>
            </w:pPr>
            <w:r>
              <w:t>Assistant Professor</w:t>
            </w:r>
          </w:p>
          <w:p w:rsidR="000A1EF7" w:rsidRDefault="00F36575">
            <w:pPr>
              <w:spacing w:after="0" w:line="240" w:lineRule="auto"/>
            </w:pPr>
            <w:r>
              <w:t>Department of Education</w:t>
            </w:r>
          </w:p>
          <w:p w:rsidR="000A1EF7" w:rsidRDefault="00F36575">
            <w:pPr>
              <w:spacing w:after="0" w:line="240" w:lineRule="auto"/>
            </w:pPr>
            <w:r>
              <w:t>Guru Ghasidas Central University</w:t>
            </w:r>
          </w:p>
          <w:p w:rsidR="000A1EF7" w:rsidRDefault="00F36575">
            <w:pPr>
              <w:spacing w:after="0" w:line="240" w:lineRule="auto"/>
            </w:pPr>
            <w:r>
              <w:t>Bilaspur, Chhattisgarh</w:t>
            </w:r>
          </w:p>
          <w:p w:rsidR="000A1EF7" w:rsidRDefault="00F36575">
            <w:pPr>
              <w:spacing w:after="0" w:line="240" w:lineRule="auto"/>
            </w:pPr>
            <w:r>
              <w:t>Theme-Changing Identities in</w:t>
            </w:r>
            <w:r>
              <w:t xml:space="preserve"> Higher Education</w:t>
            </w:r>
          </w:p>
        </w:tc>
        <w:tc>
          <w:tcPr>
            <w:tcW w:w="2878" w:type="dxa"/>
          </w:tcPr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</w:tc>
      </w:tr>
      <w:tr w:rsidR="000A1EF7">
        <w:tc>
          <w:tcPr>
            <w:tcW w:w="1940" w:type="dxa"/>
          </w:tcPr>
          <w:p w:rsidR="000A1EF7" w:rsidRDefault="000A1EF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878" w:type="dxa"/>
          </w:tcPr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</w:tc>
        <w:tc>
          <w:tcPr>
            <w:tcW w:w="2878" w:type="dxa"/>
          </w:tcPr>
          <w:p w:rsidR="000A1EF7" w:rsidRDefault="000A1EF7">
            <w:pPr>
              <w:spacing w:after="0" w:line="240" w:lineRule="auto"/>
            </w:pPr>
          </w:p>
        </w:tc>
        <w:tc>
          <w:tcPr>
            <w:tcW w:w="2878" w:type="dxa"/>
          </w:tcPr>
          <w:p w:rsidR="000A1EF7" w:rsidRDefault="000A1EF7">
            <w:pPr>
              <w:spacing w:after="0" w:line="240" w:lineRule="auto"/>
            </w:pPr>
          </w:p>
        </w:tc>
      </w:tr>
      <w:tr w:rsidR="000A1EF7">
        <w:tc>
          <w:tcPr>
            <w:tcW w:w="1940" w:type="dxa"/>
          </w:tcPr>
          <w:p w:rsidR="000A1EF7" w:rsidRDefault="00F3657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YouTube link:</w:t>
            </w:r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</w:pPr>
            <w:hyperlink r:id="rId7" w:anchor="sent/_blank" w:tgtFrame="https://mail.google.com/mail/u/2/" w:history="1">
              <w:r>
                <w:rPr>
                  <w:rStyle w:val="Hyperlink"/>
                  <w:rFonts w:ascii="Arial" w:eastAsia="SimSun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https://youtu.be/zKM8ZghYYwE</w:t>
              </w:r>
            </w:hyperlink>
          </w:p>
        </w:tc>
        <w:tc>
          <w:tcPr>
            <w:tcW w:w="2878" w:type="dxa"/>
          </w:tcPr>
          <w:p w:rsidR="000A1EF7" w:rsidRDefault="00F36575">
            <w:pPr>
              <w:spacing w:after="0" w:line="240" w:lineRule="auto"/>
            </w:pPr>
            <w:hyperlink r:id="rId8" w:anchor="sent/_blank" w:tgtFrame="https://mail.google.com/mail/u/2/" w:history="1">
              <w:r>
                <w:rPr>
                  <w:rStyle w:val="Hyperlink"/>
                  <w:rFonts w:ascii="Arial" w:eastAsia="SimSun" w:hAnsi="Arial" w:cs="Arial"/>
                  <w:color w:val="1155CC"/>
                  <w:sz w:val="24"/>
                  <w:szCs w:val="24"/>
                  <w:shd w:val="clear" w:color="auto" w:fill="FFFFFF"/>
                </w:rPr>
                <w:t>https://youtu.be/zKM8ZghYYwE</w:t>
              </w:r>
            </w:hyperlink>
          </w:p>
        </w:tc>
        <w:tc>
          <w:tcPr>
            <w:tcW w:w="2878" w:type="dxa"/>
          </w:tcPr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</w:tc>
      </w:tr>
    </w:tbl>
    <w:p w:rsidR="000A1EF7" w:rsidRDefault="000A1EF7"/>
    <w:p w:rsidR="000A1EF7" w:rsidRDefault="000A1EF7"/>
    <w:tbl>
      <w:tblPr>
        <w:tblStyle w:val="TableGrid"/>
        <w:tblW w:w="0" w:type="auto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5310"/>
      </w:tblGrid>
      <w:tr w:rsidR="000A1EF7">
        <w:tc>
          <w:tcPr>
            <w:tcW w:w="5220" w:type="dxa"/>
          </w:tcPr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  <w:rPr>
                <w:color w:val="FF0000"/>
              </w:rPr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F36575">
            <w:pPr>
              <w:spacing w:after="0" w:line="240" w:lineRule="auto"/>
            </w:pPr>
            <w:r>
              <w:rPr>
                <w:noProof/>
                <w:lang w:val="en-IN" w:eastAsia="en-IN" w:bidi="ar-SA"/>
              </w:rPr>
              <w:drawing>
                <wp:inline distT="0" distB="0" distL="114300" distR="114300">
                  <wp:extent cx="3105785" cy="4403725"/>
                  <wp:effectExtent l="0" t="0" r="18415" b="158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85" cy="44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  <w:p w:rsidR="000A1EF7" w:rsidRDefault="000A1EF7">
            <w:pPr>
              <w:spacing w:after="0" w:line="240" w:lineRule="auto"/>
            </w:pPr>
          </w:p>
        </w:tc>
        <w:tc>
          <w:tcPr>
            <w:tcW w:w="5310" w:type="dxa"/>
          </w:tcPr>
          <w:p w:rsidR="000A1EF7" w:rsidRDefault="000A1EF7">
            <w:pPr>
              <w:spacing w:after="0" w:line="240" w:lineRule="auto"/>
            </w:pPr>
          </w:p>
          <w:p w:rsidR="000A1EF7" w:rsidRDefault="00F3657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Please insert or paste </w:t>
            </w:r>
            <w:r>
              <w:rPr>
                <w:b/>
                <w:color w:val="0000FF"/>
              </w:rPr>
              <w:t>Photo/Screen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0000FF"/>
              </w:rPr>
              <w:t>Shot</w:t>
            </w:r>
            <w:r>
              <w:rPr>
                <w:color w:val="FF0000"/>
              </w:rPr>
              <w:t xml:space="preserve"> of the seminar or webinar within this box. </w:t>
            </w:r>
          </w:p>
          <w:p w:rsidR="000A1EF7" w:rsidRDefault="000A1EF7">
            <w:pPr>
              <w:spacing w:after="0" w:line="240" w:lineRule="auto"/>
            </w:pPr>
          </w:p>
        </w:tc>
      </w:tr>
    </w:tbl>
    <w:p w:rsidR="000A1EF7" w:rsidRDefault="000A1EF7"/>
    <w:p w:rsidR="000A1EF7" w:rsidRDefault="00F36575">
      <w:pPr>
        <w:rPr>
          <w:color w:val="FF0000"/>
        </w:rPr>
      </w:pPr>
      <w:r>
        <w:rPr>
          <w:color w:val="FF0000"/>
        </w:rPr>
        <w:t>Very concise content of the report:</w:t>
      </w:r>
    </w:p>
    <w:p w:rsidR="000A1EF7" w:rsidRDefault="00F36575" w:rsidP="00B04E96">
      <w:pPr>
        <w:spacing w:after="0" w:line="240" w:lineRule="auto"/>
      </w:pPr>
      <w:r>
        <w:rPr>
          <w:rFonts w:ascii="SimSun" w:eastAsia="SimSun" w:hAnsi="SimSun" w:cs="SimSun"/>
          <w:b/>
          <w:bCs/>
        </w:rPr>
        <w:t>A Webinar on the topic</w:t>
      </w:r>
      <w:r>
        <w:rPr>
          <w:rFonts w:ascii="SimSun" w:eastAsia="SimSun" w:hAnsi="SimSun" w:cs="SimSun"/>
          <w:b/>
          <w:bCs/>
          <w:lang w:val="en-IN"/>
        </w:rPr>
        <w:t xml:space="preserve"> </w:t>
      </w:r>
      <w:r>
        <w:rPr>
          <w:rFonts w:ascii="Helvetica" w:eastAsia="Helvetica" w:hAnsi="Helvetica" w:cs="Helvetica"/>
          <w:color w:val="1F1F1F"/>
          <w:shd w:val="clear" w:color="auto" w:fill="FFFFFF"/>
        </w:rPr>
        <w:t>A</w:t>
      </w:r>
      <w:r>
        <w:rPr>
          <w:rFonts w:ascii="Helvetica" w:eastAsia="Helvetica" w:hAnsi="Helvetica" w:cs="Helvetica"/>
          <w:color w:val="1F1F1F"/>
          <w:shd w:val="clear" w:color="auto" w:fill="FFFFFF"/>
        </w:rPr>
        <w:t xml:space="preserve"> NATIONAL LEVEL WEBNAR ON CHANGING SCENARIO AND ESSENTIALITIES IN HIGHER EDUCATION IN THE NEO-NORMAL AGE.</w:t>
      </w:r>
      <w:r>
        <w:rPr>
          <w:rFonts w:ascii="SimSun" w:eastAsia="SimSun" w:hAnsi="SimSun" w:cs="SimSun"/>
        </w:rPr>
        <w:t>was organized by</w:t>
      </w:r>
      <w:r>
        <w:rPr>
          <w:rFonts w:ascii="SimSun" w:eastAsia="SimSun" w:hAnsi="SimSun" w:cs="SimSun"/>
          <w:lang w:val="en-IN"/>
        </w:rPr>
        <w:t xml:space="preserve"> Department of  education with the Internal Quality Assurance Cell(IQAC)of </w:t>
      </w:r>
      <w:r>
        <w:t>DR. SHNAOLI CHAKRABORTY ACHARYAAssistant ProfessorM.</w:t>
      </w:r>
      <w:r>
        <w:rPr>
          <w:lang w:val="en-IN"/>
        </w:rPr>
        <w:t xml:space="preserve">A </w:t>
      </w:r>
      <w:r>
        <w:t>(Engli</w:t>
      </w:r>
      <w:r>
        <w:t>sh), M. Ed., Ph. D. (Education</w:t>
      </w:r>
      <w:r>
        <w:rPr>
          <w:lang w:val="en-IN"/>
        </w:rPr>
        <w:t>)</w:t>
      </w:r>
      <w:r>
        <w:t>Department of Education ,West Bengal State University,Barasat, Kolkata- 700126,West Bengal.</w:t>
      </w:r>
      <w:r>
        <w:rPr>
          <w:lang w:val="en-IN"/>
        </w:rPr>
        <w:t xml:space="preserve">And </w:t>
      </w:r>
      <w:r>
        <w:t>DR. SAMBIT KUMAR PADHI</w:t>
      </w:r>
      <w:r>
        <w:rPr>
          <w:lang w:val="en-IN"/>
        </w:rPr>
        <w:t xml:space="preserve"> </w:t>
      </w:r>
      <w:r>
        <w:t>Assistant Professor</w:t>
      </w:r>
      <w:r>
        <w:rPr>
          <w:lang w:val="en-IN"/>
        </w:rPr>
        <w:t xml:space="preserve">  </w:t>
      </w:r>
      <w:r>
        <w:t>Department of Education</w:t>
      </w:r>
      <w:r>
        <w:rPr>
          <w:lang w:val="en-IN"/>
        </w:rPr>
        <w:t xml:space="preserve"> </w:t>
      </w:r>
      <w:r>
        <w:t>Guru Ghasidas Central University</w:t>
      </w:r>
      <w:r>
        <w:rPr>
          <w:lang w:val="en-IN"/>
        </w:rPr>
        <w:t xml:space="preserve"> </w:t>
      </w:r>
      <w:r>
        <w:t>Bilaspur, Chhattisgarh</w:t>
      </w:r>
      <w:r>
        <w:rPr>
          <w:lang w:val="en-IN"/>
        </w:rPr>
        <w:t xml:space="preserve">.On 26 </w:t>
      </w:r>
      <w:r>
        <w:rPr>
          <w:lang w:val="en-IN"/>
        </w:rPr>
        <w:t xml:space="preserve">th July 2020 at 2.00 PM. The present crisis situation has placed the </w:t>
      </w:r>
      <w:proofErr w:type="gramStart"/>
      <w:r>
        <w:rPr>
          <w:lang w:val="en-IN"/>
        </w:rPr>
        <w:t>students</w:t>
      </w:r>
      <w:proofErr w:type="gramEnd"/>
      <w:r>
        <w:rPr>
          <w:lang w:val="en-IN"/>
        </w:rPr>
        <w:t xml:space="preserve"> fraternity before an unique dilemma about their feature study and career. </w:t>
      </w:r>
      <w:proofErr w:type="gramStart"/>
      <w:r>
        <w:rPr>
          <w:lang w:val="en-IN"/>
        </w:rPr>
        <w:t>It also important to remember that all of us can experience poor mental health and wellbeing at some poi</w:t>
      </w:r>
      <w:r>
        <w:rPr>
          <w:lang w:val="en-IN"/>
        </w:rPr>
        <w:t>nt in our lives.</w:t>
      </w:r>
      <w:proofErr w:type="gramEnd"/>
      <w:r>
        <w:rPr>
          <w:lang w:val="en-IN"/>
        </w:rPr>
        <w:t xml:space="preserve"> </w:t>
      </w:r>
      <w:proofErr w:type="gramStart"/>
      <w:r>
        <w:rPr>
          <w:lang w:val="en-IN"/>
        </w:rPr>
        <w:t>Student support service foster positive relationship among educators and students.</w:t>
      </w:r>
      <w:proofErr w:type="gramEnd"/>
      <w:r>
        <w:rPr>
          <w:lang w:val="en-IN"/>
        </w:rPr>
        <w:t xml:space="preserve"> After that questions and interaction session was held in teachers also shared the information. Almost 333 people attended the webinar.</w:t>
      </w:r>
      <w:bookmarkStart w:id="0" w:name="_GoBack"/>
      <w:bookmarkEnd w:id="0"/>
      <w:r w:rsidR="00B04E96">
        <w:t xml:space="preserve"> </w:t>
      </w:r>
    </w:p>
    <w:p w:rsidR="000A1EF7" w:rsidRDefault="000A1EF7"/>
    <w:sectPr w:rsidR="000A1EF7">
      <w:footerReference w:type="default" r:id="rId10"/>
      <w:pgSz w:w="11906" w:h="16838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75" w:rsidRDefault="00F36575">
      <w:pPr>
        <w:spacing w:line="240" w:lineRule="auto"/>
      </w:pPr>
      <w:r>
        <w:separator/>
      </w:r>
    </w:p>
  </w:endnote>
  <w:endnote w:type="continuationSeparator" w:id="0">
    <w:p w:rsidR="00F36575" w:rsidRDefault="00F36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668"/>
    </w:sdtPr>
    <w:sdtEndPr/>
    <w:sdtContent>
      <w:p w:rsidR="000A1EF7" w:rsidRDefault="00F36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0A1EF7" w:rsidRDefault="000A1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75" w:rsidRDefault="00F36575">
      <w:pPr>
        <w:spacing w:after="0"/>
      </w:pPr>
      <w:r>
        <w:separator/>
      </w:r>
    </w:p>
  </w:footnote>
  <w:footnote w:type="continuationSeparator" w:id="0">
    <w:p w:rsidR="00F36575" w:rsidRDefault="00F365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05"/>
    <w:rsid w:val="000A1EF7"/>
    <w:rsid w:val="001142CD"/>
    <w:rsid w:val="0012711B"/>
    <w:rsid w:val="002C5262"/>
    <w:rsid w:val="002C7D4E"/>
    <w:rsid w:val="006152DC"/>
    <w:rsid w:val="006933CE"/>
    <w:rsid w:val="00751F6E"/>
    <w:rsid w:val="008D41A5"/>
    <w:rsid w:val="0096219E"/>
    <w:rsid w:val="00B04E96"/>
    <w:rsid w:val="00BB76F3"/>
    <w:rsid w:val="00C07905"/>
    <w:rsid w:val="00C92988"/>
    <w:rsid w:val="00C96431"/>
    <w:rsid w:val="00CF0BA8"/>
    <w:rsid w:val="00F36575"/>
    <w:rsid w:val="0F8A4734"/>
    <w:rsid w:val="190F7A2C"/>
    <w:rsid w:val="238748E8"/>
    <w:rsid w:val="33A772F9"/>
    <w:rsid w:val="7F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52" w:lineRule="auto"/>
    </w:pPr>
    <w:rPr>
      <w:rFonts w:eastAsiaTheme="majorEastAsia" w:cstheme="majorBid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32423" w:themeColor="accent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32423" w:themeColor="accent2" w:themeShade="8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32423" w:themeColor="accent2" w:themeShade="80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caps/>
      <w:spacing w:val="10"/>
      <w:sz w:val="18"/>
      <w:szCs w:val="18"/>
    </w:rPr>
  </w:style>
  <w:style w:type="character" w:styleId="Emphasis">
    <w:name w:val="Emphasis"/>
    <w:uiPriority w:val="20"/>
    <w:qFormat/>
    <w:rPr>
      <w:caps/>
      <w:spacing w:val="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  <w:color w:val="943634" w:themeColor="accent2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aps/>
      <w:color w:val="632423" w:themeColor="accent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32423" w:themeColor="accent2" w:themeShade="80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eastAsiaTheme="majorEastAsia" w:cstheme="majorBidi"/>
      <w:caps/>
      <w:color w:val="632423" w:themeColor="accent2" w:themeShade="80"/>
      <w:spacing w:val="5"/>
      <w:sz w:val="20"/>
      <w:szCs w:val="20"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i/>
      <w:iCs/>
      <w:caps/>
      <w:spacing w:val="10"/>
      <w:sz w:val="20"/>
      <w:szCs w:val="20"/>
    </w:rPr>
  </w:style>
  <w:style w:type="character" w:customStyle="1" w:styleId="SubtleReference1">
    <w:name w:val="Subtle Reference1"/>
    <w:basedOn w:val="DefaultParagraphFont"/>
    <w:uiPriority w:val="31"/>
    <w:qFormat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IntenseReference1">
    <w:name w:val="Intense Reference1"/>
    <w:uiPriority w:val="32"/>
    <w:qFormat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BookTitle1">
    <w:name w:val="Book Title1"/>
    <w:uiPriority w:val="33"/>
    <w:qFormat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96"/>
    <w:rPr>
      <w:rFonts w:ascii="Tahoma" w:eastAsiaTheme="majorEastAsi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52" w:lineRule="auto"/>
    </w:pPr>
    <w:rPr>
      <w:rFonts w:eastAsiaTheme="majorEastAsia" w:cstheme="majorBid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32423" w:themeColor="accent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32423" w:themeColor="accent2" w:themeShade="8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32423" w:themeColor="accent2" w:themeShade="80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caps/>
      <w:spacing w:val="10"/>
      <w:sz w:val="18"/>
      <w:szCs w:val="18"/>
    </w:rPr>
  </w:style>
  <w:style w:type="character" w:styleId="Emphasis">
    <w:name w:val="Emphasis"/>
    <w:uiPriority w:val="20"/>
    <w:qFormat/>
    <w:rPr>
      <w:caps/>
      <w:spacing w:val="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  <w:color w:val="943634" w:themeColor="accent2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aps/>
      <w:color w:val="632423" w:themeColor="accent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32423" w:themeColor="accent2" w:themeShade="80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eastAsiaTheme="majorEastAsia" w:cstheme="majorBidi"/>
      <w:caps/>
      <w:color w:val="632423" w:themeColor="accent2" w:themeShade="80"/>
      <w:spacing w:val="5"/>
      <w:sz w:val="20"/>
      <w:szCs w:val="20"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i/>
      <w:iCs/>
      <w:caps/>
      <w:spacing w:val="10"/>
      <w:sz w:val="20"/>
      <w:szCs w:val="20"/>
    </w:rPr>
  </w:style>
  <w:style w:type="character" w:customStyle="1" w:styleId="SubtleReference1">
    <w:name w:val="Subtle Reference1"/>
    <w:basedOn w:val="DefaultParagraphFont"/>
    <w:uiPriority w:val="31"/>
    <w:qFormat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IntenseReference1">
    <w:name w:val="Intense Reference1"/>
    <w:uiPriority w:val="32"/>
    <w:qFormat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BookTitle1">
    <w:name w:val="Book Title1"/>
    <w:uiPriority w:val="33"/>
    <w:qFormat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96"/>
    <w:rPr>
      <w:rFonts w:ascii="Tahoma" w:eastAsiaTheme="majorEastAsi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KM8ZghYY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KM8ZghYYw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User</cp:lastModifiedBy>
  <cp:revision>3</cp:revision>
  <dcterms:created xsi:type="dcterms:W3CDTF">2022-08-29T07:38:00Z</dcterms:created>
  <dcterms:modified xsi:type="dcterms:W3CDTF">2023-02-17T08:50:00Z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60875C088F39478D94BD0EA476466784</vt:lpwstr>
  </property>
</Properties>
</file>